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761F97" w14:textId="3FA52B22" w:rsidR="00C97642" w:rsidRPr="007F4CA0" w:rsidRDefault="00C97642" w:rsidP="007F4CA0">
      <w:pPr>
        <w:spacing w:after="0" w:line="360" w:lineRule="auto"/>
        <w:ind w:firstLine="567"/>
        <w:jc w:val="center"/>
        <w:rPr>
          <w:rFonts w:ascii="Times New Roman" w:hAnsi="Times New Roman" w:cs="Times New Roman"/>
          <w:sz w:val="28"/>
          <w:szCs w:val="28"/>
        </w:rPr>
      </w:pPr>
      <w:r w:rsidRPr="007F4CA0">
        <w:rPr>
          <w:rFonts w:ascii="Times New Roman" w:hAnsi="Times New Roman" w:cs="Times New Roman"/>
          <w:sz w:val="28"/>
          <w:szCs w:val="28"/>
        </w:rPr>
        <w:t>PEDAQOJİ FƏALİYYƏTİN ƏNƏNƏYƏ ÇEVRİLMƏSİ</w:t>
      </w:r>
    </w:p>
    <w:p w14:paraId="45758F50" w14:textId="7BC4E87A" w:rsidR="001D0417" w:rsidRPr="007F4CA0" w:rsidRDefault="001D0417" w:rsidP="007F4CA0">
      <w:pPr>
        <w:spacing w:after="0" w:line="360" w:lineRule="auto"/>
        <w:ind w:firstLine="567"/>
        <w:jc w:val="both"/>
        <w:rPr>
          <w:rFonts w:ascii="Times New Roman" w:hAnsi="Times New Roman" w:cs="Times New Roman"/>
          <w:sz w:val="28"/>
          <w:szCs w:val="28"/>
        </w:rPr>
      </w:pPr>
      <w:r w:rsidRPr="007F4CA0">
        <w:rPr>
          <w:rFonts w:ascii="Times New Roman" w:hAnsi="Times New Roman" w:cs="Times New Roman"/>
          <w:sz w:val="28"/>
          <w:szCs w:val="28"/>
        </w:rPr>
        <w:t>Akademik Hüseyn Əhmədov Azərbaycan təhsil və pedaqoji fikir tarixinin öyrənilməsinə mühüm töhfələr verən alimlərdəndir.</w:t>
      </w:r>
      <w:r w:rsidR="007F4CA0" w:rsidRPr="007F4CA0">
        <w:rPr>
          <w:rFonts w:ascii="Times New Roman" w:hAnsi="Times New Roman" w:cs="Times New Roman"/>
          <w:sz w:val="28"/>
          <w:szCs w:val="28"/>
        </w:rPr>
        <w:t xml:space="preserve"> </w:t>
      </w:r>
      <w:r w:rsidRPr="007F4CA0">
        <w:rPr>
          <w:rFonts w:ascii="Times New Roman" w:hAnsi="Times New Roman" w:cs="Times New Roman"/>
          <w:sz w:val="28"/>
          <w:szCs w:val="28"/>
        </w:rPr>
        <w:t>Belə alimlərin elmi irsinin dəyəri yalnız yazdıqları əsərlərlə deyil, yetişdirdikləri müəllim və tədqiqatçılarla, formalaşdırdıqları elmi ənənələrlə və tədqiqatlarının sonrakı nəsillərə təsiri ilə ölçülür.</w:t>
      </w:r>
    </w:p>
    <w:p w14:paraId="19C68FFC" w14:textId="3C4FF630" w:rsidR="001D0417" w:rsidRPr="007F4CA0" w:rsidRDefault="001D0417" w:rsidP="007F4CA0">
      <w:pPr>
        <w:spacing w:after="0" w:line="360" w:lineRule="auto"/>
        <w:ind w:firstLine="567"/>
        <w:jc w:val="both"/>
        <w:rPr>
          <w:rFonts w:ascii="Times New Roman" w:hAnsi="Times New Roman" w:cs="Times New Roman"/>
          <w:sz w:val="28"/>
          <w:szCs w:val="28"/>
        </w:rPr>
      </w:pPr>
      <w:r w:rsidRPr="007F4CA0">
        <w:rPr>
          <w:rFonts w:ascii="Times New Roman" w:hAnsi="Times New Roman" w:cs="Times New Roman"/>
          <w:sz w:val="28"/>
          <w:szCs w:val="28"/>
        </w:rPr>
        <w:t xml:space="preserve">2026-cı ildə 100 illiyi qeyd olunan </w:t>
      </w:r>
      <w:r w:rsidR="00107014" w:rsidRPr="007F4CA0">
        <w:rPr>
          <w:rFonts w:ascii="Times New Roman" w:hAnsi="Times New Roman" w:cs="Times New Roman"/>
          <w:sz w:val="28"/>
          <w:szCs w:val="28"/>
        </w:rPr>
        <w:t xml:space="preserve">görkəmli </w:t>
      </w:r>
      <w:r w:rsidRPr="007F4CA0">
        <w:rPr>
          <w:rFonts w:ascii="Times New Roman" w:hAnsi="Times New Roman" w:cs="Times New Roman"/>
          <w:sz w:val="28"/>
          <w:szCs w:val="28"/>
        </w:rPr>
        <w:t>alimin irsini öyrənmək, araşdırmaq, təbliğ etmək də pedaqo</w:t>
      </w:r>
      <w:r w:rsidR="00C97642" w:rsidRPr="007F4CA0">
        <w:rPr>
          <w:rFonts w:ascii="Times New Roman" w:hAnsi="Times New Roman" w:cs="Times New Roman"/>
          <w:sz w:val="28"/>
          <w:szCs w:val="28"/>
        </w:rPr>
        <w:t>g</w:t>
      </w:r>
      <w:r w:rsidRPr="007F4CA0">
        <w:rPr>
          <w:rFonts w:ascii="Times New Roman" w:hAnsi="Times New Roman" w:cs="Times New Roman"/>
          <w:sz w:val="28"/>
          <w:szCs w:val="28"/>
        </w:rPr>
        <w:t>ika elminə böyük töhfədir.</w:t>
      </w:r>
      <w:r w:rsidR="007F4CA0" w:rsidRPr="007F4CA0">
        <w:rPr>
          <w:rFonts w:ascii="Times New Roman" w:hAnsi="Times New Roman" w:cs="Times New Roman"/>
          <w:sz w:val="28"/>
          <w:szCs w:val="28"/>
        </w:rPr>
        <w:t xml:space="preserve"> </w:t>
      </w:r>
    </w:p>
    <w:p w14:paraId="718E7868" w14:textId="063733C7" w:rsidR="001D0417" w:rsidRPr="007F4CA0" w:rsidRDefault="001D0417" w:rsidP="007F4CA0">
      <w:pPr>
        <w:spacing w:after="0" w:line="360" w:lineRule="auto"/>
        <w:ind w:firstLine="567"/>
        <w:jc w:val="both"/>
        <w:rPr>
          <w:rFonts w:ascii="Times New Roman" w:hAnsi="Times New Roman" w:cs="Times New Roman"/>
          <w:sz w:val="28"/>
          <w:szCs w:val="28"/>
        </w:rPr>
      </w:pPr>
      <w:r w:rsidRPr="007F4CA0">
        <w:rPr>
          <w:rFonts w:ascii="Times New Roman" w:hAnsi="Times New Roman" w:cs="Times New Roman"/>
          <w:sz w:val="28"/>
          <w:szCs w:val="28"/>
        </w:rPr>
        <w:t xml:space="preserve">Azərbaycan Dövlət Pedaqoji Universitetində Elm və Təhsil Nazirliyi, ADPU, Qərbi Azərbaycan İcması, Azərbaycan Respublikasının Təhsil Şurası və ADPU-nun Qərbi Azərbaycan Araşdırmaları Mərkəzinin birgə təşkilatçılığı ilə “Azərbaycan təhsil və pedaqoji fikir tarixi” Respublika elmi-praktik konfransının </w:t>
      </w:r>
      <w:r w:rsidR="00C97642" w:rsidRPr="007F4CA0">
        <w:rPr>
          <w:rFonts w:ascii="Times New Roman" w:hAnsi="Times New Roman" w:cs="Times New Roman"/>
          <w:sz w:val="28"/>
          <w:szCs w:val="28"/>
        </w:rPr>
        <w:t>da məqsədi bu olub</w:t>
      </w:r>
      <w:r w:rsidRPr="007F4CA0">
        <w:rPr>
          <w:rFonts w:ascii="Times New Roman" w:hAnsi="Times New Roman" w:cs="Times New Roman"/>
          <w:sz w:val="28"/>
          <w:szCs w:val="28"/>
        </w:rPr>
        <w:t>.</w:t>
      </w:r>
    </w:p>
    <w:p w14:paraId="01AE2106" w14:textId="5681D052" w:rsidR="001D0417" w:rsidRPr="007F4CA0" w:rsidRDefault="001D0417" w:rsidP="007F4CA0">
      <w:pPr>
        <w:spacing w:after="0" w:line="360" w:lineRule="auto"/>
        <w:ind w:firstLine="567"/>
        <w:jc w:val="both"/>
        <w:rPr>
          <w:rFonts w:ascii="Times New Roman" w:hAnsi="Times New Roman" w:cs="Times New Roman"/>
          <w:sz w:val="28"/>
          <w:szCs w:val="28"/>
        </w:rPr>
      </w:pPr>
      <w:r w:rsidRPr="007F4CA0">
        <w:rPr>
          <w:rFonts w:ascii="Times New Roman" w:hAnsi="Times New Roman" w:cs="Times New Roman"/>
          <w:sz w:val="28"/>
          <w:szCs w:val="28"/>
        </w:rPr>
        <w:t>Tədbirdə elm və təhsil ictimaiyyətinin nümayəndələri, ali təhsil müəssisələrinin rəhbərləri, professor-müəllim heyəti, tədqiqatçılar və pedaqoji sahənin mütəxəssisləri iştirak ediblər. Onlar</w:t>
      </w:r>
      <w:r w:rsidR="007F4CA0" w:rsidRPr="007F4CA0">
        <w:rPr>
          <w:rFonts w:ascii="Times New Roman" w:hAnsi="Times New Roman" w:cs="Times New Roman"/>
          <w:sz w:val="28"/>
          <w:szCs w:val="28"/>
        </w:rPr>
        <w:t xml:space="preserve"> </w:t>
      </w:r>
      <w:r w:rsidRPr="007F4CA0">
        <w:rPr>
          <w:rFonts w:ascii="Times New Roman" w:hAnsi="Times New Roman" w:cs="Times New Roman"/>
          <w:sz w:val="28"/>
          <w:szCs w:val="28"/>
        </w:rPr>
        <w:t>alimin Azərbaycan pedaqoji elminin inkişafı, məktəb və pedaqoji fikir tarixinin araşdırılması, müəllim hazırlığı və elmi-pedaqoji kadrların yetişdirilməsi</w:t>
      </w:r>
      <w:r w:rsidR="00624AD3" w:rsidRPr="007F4CA0">
        <w:rPr>
          <w:rFonts w:ascii="Times New Roman" w:hAnsi="Times New Roman" w:cs="Times New Roman"/>
          <w:sz w:val="28"/>
          <w:szCs w:val="28"/>
        </w:rPr>
        <w:t xml:space="preserve"> istiqamətində yorulmaz fəaliyyətindən</w:t>
      </w:r>
      <w:r w:rsidRPr="007F4CA0">
        <w:rPr>
          <w:rFonts w:ascii="Times New Roman" w:hAnsi="Times New Roman" w:cs="Times New Roman"/>
          <w:sz w:val="28"/>
          <w:szCs w:val="28"/>
        </w:rPr>
        <w:t xml:space="preserve"> danışıblar.</w:t>
      </w:r>
    </w:p>
    <w:p w14:paraId="44431BEB" w14:textId="77777777" w:rsidR="007F4CA0" w:rsidRPr="007F4CA0" w:rsidRDefault="00C12A94" w:rsidP="007F4CA0">
      <w:pPr>
        <w:spacing w:after="0" w:line="360" w:lineRule="auto"/>
        <w:ind w:firstLine="567"/>
        <w:jc w:val="both"/>
        <w:rPr>
          <w:rFonts w:ascii="Times New Roman" w:hAnsi="Times New Roman" w:cs="Times New Roman"/>
          <w:sz w:val="28"/>
          <w:szCs w:val="28"/>
        </w:rPr>
      </w:pPr>
      <w:r w:rsidRPr="007F4CA0">
        <w:rPr>
          <w:rFonts w:ascii="Times New Roman" w:hAnsi="Times New Roman" w:cs="Times New Roman"/>
          <w:sz w:val="28"/>
          <w:szCs w:val="28"/>
        </w:rPr>
        <w:t>Konfrans iştirak</w:t>
      </w:r>
      <w:r w:rsidR="001D0417" w:rsidRPr="007F4CA0">
        <w:rPr>
          <w:rFonts w:ascii="Times New Roman" w:hAnsi="Times New Roman" w:cs="Times New Roman"/>
          <w:sz w:val="28"/>
          <w:szCs w:val="28"/>
        </w:rPr>
        <w:t>çıları qeyd ediblər ki, Hüseyn Əhmədovun pedaqoji fəaliyyət üç əsas xətt üzrə formalaşıb: müəllim hazırlığı, pedaqogika elminin inkişafı və Azərbaycan məktəb-pedaqoji fikir tarixinin öyrənilməsi. O, bu istiqamətləri bir-birindən ayırmadan, vahid pedaqoji düşüncə sistemi daxilində birləşdirib. Məhz buna görə akademikin elmi-pedaqoji irsi bu gün də Azərbaycan pedaqogikasının tarixini və inkişaf istiqamətlərini öyrənən tədqiqatçılar üçün mühüm mənbələrdən biri olaraq qalır.</w:t>
      </w:r>
    </w:p>
    <w:p w14:paraId="537969C3" w14:textId="151AE801" w:rsidR="00B51E85" w:rsidRPr="007F4CA0" w:rsidRDefault="00C97642" w:rsidP="007F4CA0">
      <w:pPr>
        <w:spacing w:after="0" w:line="360" w:lineRule="auto"/>
        <w:ind w:firstLine="567"/>
        <w:jc w:val="both"/>
        <w:rPr>
          <w:rFonts w:ascii="Times New Roman" w:hAnsi="Times New Roman" w:cs="Times New Roman"/>
          <w:sz w:val="28"/>
          <w:szCs w:val="28"/>
        </w:rPr>
      </w:pPr>
      <w:r w:rsidRPr="007F4CA0">
        <w:rPr>
          <w:rFonts w:ascii="Times New Roman" w:hAnsi="Times New Roman" w:cs="Times New Roman"/>
          <w:sz w:val="28"/>
          <w:szCs w:val="28"/>
        </w:rPr>
        <w:t xml:space="preserve">Konfransda edilən çıxışlarda, təqdim olunan məqalələrdə də vurğulanıb ki, </w:t>
      </w:r>
      <w:r w:rsidR="00B51E85" w:rsidRPr="007F4CA0">
        <w:rPr>
          <w:rFonts w:ascii="Times New Roman" w:hAnsi="Times New Roman" w:cs="Times New Roman"/>
          <w:sz w:val="28"/>
          <w:szCs w:val="28"/>
        </w:rPr>
        <w:t xml:space="preserve">Hüseyn Əhmədovun elmi-pedaqoji fəaliyyəti bir neçə istiqaməti əhatə edib. Uzun illər ali pedaqoji məktəbdə müəllim kimi çalışması, pedaqoji kadrların hazırlanmasında, dərslik və tədris proqramlarının tərtib edilməsində iştirakı, </w:t>
      </w:r>
      <w:r w:rsidR="00B51E85" w:rsidRPr="007F4CA0">
        <w:rPr>
          <w:rFonts w:ascii="Times New Roman" w:hAnsi="Times New Roman" w:cs="Times New Roman"/>
          <w:sz w:val="28"/>
          <w:szCs w:val="28"/>
        </w:rPr>
        <w:lastRenderedPageBreak/>
        <w:t>pedaqogikanın nəzəri məsələlərinin, Azərbaycan məktəb və pedaqoji fikir tarixinin araşdırılması onun fəaliyyətinin əsas istiqamətlərini təşkil edib.</w:t>
      </w:r>
    </w:p>
    <w:p w14:paraId="3CCEBA38" w14:textId="31E1D744" w:rsidR="006D4033" w:rsidRPr="007F4CA0" w:rsidRDefault="00B51E85" w:rsidP="007F4CA0">
      <w:pPr>
        <w:spacing w:after="0" w:line="360" w:lineRule="auto"/>
        <w:ind w:firstLine="567"/>
        <w:jc w:val="both"/>
        <w:rPr>
          <w:rFonts w:ascii="Times New Roman" w:hAnsi="Times New Roman" w:cs="Times New Roman"/>
          <w:sz w:val="28"/>
          <w:szCs w:val="28"/>
        </w:rPr>
      </w:pPr>
      <w:r w:rsidRPr="007F4CA0">
        <w:rPr>
          <w:rFonts w:ascii="Times New Roman" w:hAnsi="Times New Roman" w:cs="Times New Roman"/>
          <w:sz w:val="28"/>
          <w:szCs w:val="28"/>
        </w:rPr>
        <w:t xml:space="preserve">Alimin </w:t>
      </w:r>
      <w:r w:rsidR="006D4033" w:rsidRPr="007F4CA0">
        <w:rPr>
          <w:rFonts w:ascii="Times New Roman" w:hAnsi="Times New Roman" w:cs="Times New Roman"/>
          <w:sz w:val="28"/>
          <w:szCs w:val="28"/>
        </w:rPr>
        <w:t xml:space="preserve">pedaqoji fəaliyyətinin mühüm xüsusiyyətlərindən biri nəzəri biliklə müəllimlik praktikasını bir-birindən ayırmaması </w:t>
      </w:r>
      <w:r w:rsidR="00C97642" w:rsidRPr="007F4CA0">
        <w:rPr>
          <w:rFonts w:ascii="Times New Roman" w:hAnsi="Times New Roman" w:cs="Times New Roman"/>
          <w:sz w:val="28"/>
          <w:szCs w:val="28"/>
        </w:rPr>
        <w:t>olub</w:t>
      </w:r>
      <w:r w:rsidR="006D4033" w:rsidRPr="007F4CA0">
        <w:rPr>
          <w:rFonts w:ascii="Times New Roman" w:hAnsi="Times New Roman" w:cs="Times New Roman"/>
          <w:sz w:val="28"/>
          <w:szCs w:val="28"/>
        </w:rPr>
        <w:t xml:space="preserve">. O, pedaqogikanın nəzəri məsələlərini araşdırmaqla yanaşı, həmin biliklərin gələcək müəllimlərə çatdırılmasına və onların peşə hazırlığında tətbiqinə xüsusi əhəmiyyət verib. </w:t>
      </w:r>
    </w:p>
    <w:p w14:paraId="61CACEFB" w14:textId="77777777" w:rsidR="006D4033" w:rsidRPr="007F4CA0" w:rsidRDefault="003E0D5E" w:rsidP="007F4CA0">
      <w:pPr>
        <w:spacing w:after="0" w:line="360" w:lineRule="auto"/>
        <w:ind w:firstLine="567"/>
        <w:jc w:val="both"/>
        <w:rPr>
          <w:rFonts w:ascii="Times New Roman" w:hAnsi="Times New Roman" w:cs="Times New Roman"/>
          <w:sz w:val="28"/>
          <w:szCs w:val="28"/>
        </w:rPr>
      </w:pPr>
      <w:r w:rsidRPr="007F4CA0">
        <w:rPr>
          <w:rFonts w:ascii="Times New Roman" w:hAnsi="Times New Roman" w:cs="Times New Roman"/>
          <w:sz w:val="28"/>
          <w:szCs w:val="28"/>
        </w:rPr>
        <w:t>Hüseyn Əhmədovun uzun illər Azərbaycan Dövlət Pedaqoji Universitetindəki fəaliyyəti onun pedaqoji irsinin mühüm istiqamətlərindən birini tə</w:t>
      </w:r>
      <w:r w:rsidR="00E043CF" w:rsidRPr="007F4CA0">
        <w:rPr>
          <w:rFonts w:ascii="Times New Roman" w:hAnsi="Times New Roman" w:cs="Times New Roman"/>
          <w:sz w:val="28"/>
          <w:szCs w:val="28"/>
        </w:rPr>
        <w:t>şkil edir</w:t>
      </w:r>
      <w:r w:rsidRPr="007F4CA0">
        <w:rPr>
          <w:rFonts w:ascii="Times New Roman" w:hAnsi="Times New Roman" w:cs="Times New Roman"/>
          <w:sz w:val="28"/>
          <w:szCs w:val="28"/>
        </w:rPr>
        <w:t xml:space="preserve">. </w:t>
      </w:r>
      <w:r w:rsidR="006D4033" w:rsidRPr="007F4CA0">
        <w:rPr>
          <w:rFonts w:ascii="Times New Roman" w:hAnsi="Times New Roman" w:cs="Times New Roman"/>
          <w:sz w:val="28"/>
          <w:szCs w:val="28"/>
        </w:rPr>
        <w:t>O, burada müəllim kimi çalışmaqla yanaşı, Pedaqogika kafedrasının inkişafında, tədris prosesinin təşkilində və elmi-pedaqoji kadrların hazırlanmasında iştirak edib.</w:t>
      </w:r>
    </w:p>
    <w:p w14:paraId="3C736ED1" w14:textId="77777777" w:rsidR="006D4033" w:rsidRPr="007F4CA0" w:rsidRDefault="006D4033" w:rsidP="007F4CA0">
      <w:pPr>
        <w:spacing w:after="0" w:line="360" w:lineRule="auto"/>
        <w:ind w:firstLine="567"/>
        <w:jc w:val="both"/>
        <w:rPr>
          <w:rFonts w:ascii="Times New Roman" w:hAnsi="Times New Roman" w:cs="Times New Roman"/>
          <w:sz w:val="28"/>
          <w:szCs w:val="28"/>
        </w:rPr>
      </w:pPr>
      <w:r w:rsidRPr="007F4CA0">
        <w:rPr>
          <w:rFonts w:ascii="Times New Roman" w:hAnsi="Times New Roman" w:cs="Times New Roman"/>
          <w:sz w:val="28"/>
          <w:szCs w:val="28"/>
        </w:rPr>
        <w:t>Onun pedaqoji fəaliyyətində tələbəyə yalnız hazır biliklərin ötürülməsi deyil, pedaqoji düşüncə tərzinin formalaşdırılması mühüm yer tutub. Gələcək müəllimin məktəb və təhsil problemlərinə elmi yanaşması, pedaqoji hadisələri tarixi və nəzəri baxımdan dəyərləndirməsi onun tədris fəaliyyətinin mühüm istiqamətlərindən biri olub.</w:t>
      </w:r>
    </w:p>
    <w:p w14:paraId="336F1687" w14:textId="036796FD" w:rsidR="006D4033" w:rsidRPr="007F4CA0" w:rsidRDefault="006D4033" w:rsidP="007F4CA0">
      <w:pPr>
        <w:spacing w:after="0" w:line="360" w:lineRule="auto"/>
        <w:ind w:firstLine="567"/>
        <w:jc w:val="both"/>
        <w:rPr>
          <w:rFonts w:ascii="Times New Roman" w:hAnsi="Times New Roman" w:cs="Times New Roman"/>
          <w:sz w:val="28"/>
          <w:szCs w:val="28"/>
        </w:rPr>
      </w:pPr>
      <w:r w:rsidRPr="007F4CA0">
        <w:rPr>
          <w:rFonts w:ascii="Times New Roman" w:hAnsi="Times New Roman" w:cs="Times New Roman"/>
          <w:sz w:val="28"/>
          <w:szCs w:val="28"/>
        </w:rPr>
        <w:t>Bu yanaşma H</w:t>
      </w:r>
      <w:r w:rsidR="00CF18B4" w:rsidRPr="007F4CA0">
        <w:rPr>
          <w:rFonts w:ascii="Times New Roman" w:hAnsi="Times New Roman" w:cs="Times New Roman"/>
          <w:sz w:val="28"/>
          <w:szCs w:val="28"/>
        </w:rPr>
        <w:t>.</w:t>
      </w:r>
      <w:r w:rsidRPr="007F4CA0">
        <w:rPr>
          <w:rFonts w:ascii="Times New Roman" w:hAnsi="Times New Roman" w:cs="Times New Roman"/>
          <w:sz w:val="28"/>
          <w:szCs w:val="28"/>
        </w:rPr>
        <w:t>Əhmədovun müəllim hazırlığına dair baxışlarında da özünü göstərib. O, gələcək müəllimin yalnız fənnini bilməsinin kifayət etmədiyini, pedaqogikanın nəzəri əsaslarını, məktəbin inkişaf tarixini və milli pedaqoji irsi də mənimsəməsinin vacibliyini ön plana çəkib.</w:t>
      </w:r>
    </w:p>
    <w:p w14:paraId="47C00146" w14:textId="01F59732" w:rsidR="006D4033" w:rsidRPr="007F4CA0" w:rsidRDefault="00CF18B4" w:rsidP="007F4CA0">
      <w:pPr>
        <w:spacing w:after="0" w:line="360" w:lineRule="auto"/>
        <w:ind w:firstLine="567"/>
        <w:jc w:val="both"/>
        <w:rPr>
          <w:rFonts w:ascii="Times New Roman" w:hAnsi="Times New Roman" w:cs="Times New Roman"/>
          <w:sz w:val="28"/>
          <w:szCs w:val="28"/>
        </w:rPr>
      </w:pPr>
      <w:r w:rsidRPr="007F4CA0">
        <w:rPr>
          <w:rFonts w:ascii="Times New Roman" w:hAnsi="Times New Roman" w:cs="Times New Roman"/>
          <w:sz w:val="28"/>
          <w:szCs w:val="28"/>
        </w:rPr>
        <w:t>Alimin</w:t>
      </w:r>
      <w:r w:rsidR="006D4033" w:rsidRPr="007F4CA0">
        <w:rPr>
          <w:rFonts w:ascii="Times New Roman" w:hAnsi="Times New Roman" w:cs="Times New Roman"/>
          <w:sz w:val="28"/>
          <w:szCs w:val="28"/>
        </w:rPr>
        <w:t xml:space="preserve"> pedaqoji fəaliyyətində ən mühüm istiqamətlərdən biri Azərbaycan məktəb və pedaqoji fikir tarixinin öyrənilməsi və tədrisi olub. Onun təşəbbüsü ilə 1970-ci illərdə “Azərbaycanda məktəb və pedaqoji fikir tarixi” adlı xüsusi kursun proqramı hazırlanıb. Proqramın Azərbaycan və rus dillərində nəşr</w:t>
      </w:r>
      <w:r w:rsidR="000C69A5" w:rsidRPr="007F4CA0">
        <w:rPr>
          <w:rFonts w:ascii="Times New Roman" w:hAnsi="Times New Roman" w:cs="Times New Roman"/>
          <w:sz w:val="28"/>
          <w:szCs w:val="28"/>
        </w:rPr>
        <w:t>i və</w:t>
      </w:r>
      <w:r w:rsidR="006D4033" w:rsidRPr="007F4CA0">
        <w:rPr>
          <w:rFonts w:ascii="Times New Roman" w:hAnsi="Times New Roman" w:cs="Times New Roman"/>
          <w:sz w:val="28"/>
          <w:szCs w:val="28"/>
        </w:rPr>
        <w:t xml:space="preserve"> ali məktəblərdə istifadə</w:t>
      </w:r>
      <w:r w:rsidR="000C69A5" w:rsidRPr="007F4CA0">
        <w:rPr>
          <w:rFonts w:ascii="Times New Roman" w:hAnsi="Times New Roman" w:cs="Times New Roman"/>
          <w:sz w:val="28"/>
          <w:szCs w:val="28"/>
        </w:rPr>
        <w:t>si</w:t>
      </w:r>
      <w:r w:rsidR="006D4033" w:rsidRPr="007F4CA0">
        <w:rPr>
          <w:rFonts w:ascii="Times New Roman" w:hAnsi="Times New Roman" w:cs="Times New Roman"/>
          <w:sz w:val="28"/>
          <w:szCs w:val="28"/>
        </w:rPr>
        <w:t xml:space="preserve"> müəllim hazırlığı sistemində </w:t>
      </w:r>
      <w:r w:rsidR="000C69A5" w:rsidRPr="007F4CA0">
        <w:rPr>
          <w:rFonts w:ascii="Times New Roman" w:hAnsi="Times New Roman" w:cs="Times New Roman"/>
          <w:sz w:val="28"/>
          <w:szCs w:val="28"/>
        </w:rPr>
        <w:t xml:space="preserve">bu istiqamətin </w:t>
      </w:r>
      <w:r w:rsidR="006D4033" w:rsidRPr="007F4CA0">
        <w:rPr>
          <w:rFonts w:ascii="Times New Roman" w:hAnsi="Times New Roman" w:cs="Times New Roman"/>
          <w:sz w:val="28"/>
          <w:szCs w:val="28"/>
        </w:rPr>
        <w:t>möhkəmlənməsinə imkan verib. Sonrakı mərhələdə həmin kurs əsasında “Azərbaycan məktəb və pedaqoji fikir tarixi” dərsliyinin hazırlanması da H</w:t>
      </w:r>
      <w:r w:rsidR="000C69A5" w:rsidRPr="007F4CA0">
        <w:rPr>
          <w:rFonts w:ascii="Times New Roman" w:hAnsi="Times New Roman" w:cs="Times New Roman"/>
          <w:sz w:val="28"/>
          <w:szCs w:val="28"/>
        </w:rPr>
        <w:t>.</w:t>
      </w:r>
      <w:r w:rsidR="006D4033" w:rsidRPr="007F4CA0">
        <w:rPr>
          <w:rFonts w:ascii="Times New Roman" w:hAnsi="Times New Roman" w:cs="Times New Roman"/>
          <w:sz w:val="28"/>
          <w:szCs w:val="28"/>
        </w:rPr>
        <w:t xml:space="preserve">Əhmədovun pedaqoji fəaliyyətinin mühüm nəticələrindən </w:t>
      </w:r>
      <w:r w:rsidR="000C69A5" w:rsidRPr="007F4CA0">
        <w:rPr>
          <w:rFonts w:ascii="Times New Roman" w:hAnsi="Times New Roman" w:cs="Times New Roman"/>
          <w:sz w:val="28"/>
          <w:szCs w:val="28"/>
        </w:rPr>
        <w:t>sayılır</w:t>
      </w:r>
      <w:r w:rsidR="006D4033" w:rsidRPr="007F4CA0">
        <w:rPr>
          <w:rFonts w:ascii="Times New Roman" w:hAnsi="Times New Roman" w:cs="Times New Roman"/>
          <w:sz w:val="28"/>
          <w:szCs w:val="28"/>
        </w:rPr>
        <w:t>.</w:t>
      </w:r>
    </w:p>
    <w:p w14:paraId="6356F37D" w14:textId="21C6CFB9" w:rsidR="006D4033" w:rsidRPr="007F4CA0" w:rsidRDefault="006D4033" w:rsidP="007F4CA0">
      <w:pPr>
        <w:spacing w:after="0" w:line="360" w:lineRule="auto"/>
        <w:ind w:firstLine="567"/>
        <w:jc w:val="both"/>
        <w:rPr>
          <w:rFonts w:ascii="Times New Roman" w:hAnsi="Times New Roman" w:cs="Times New Roman"/>
          <w:sz w:val="28"/>
          <w:szCs w:val="28"/>
        </w:rPr>
      </w:pPr>
      <w:r w:rsidRPr="007F4CA0">
        <w:rPr>
          <w:rFonts w:ascii="Times New Roman" w:hAnsi="Times New Roman" w:cs="Times New Roman"/>
          <w:sz w:val="28"/>
          <w:szCs w:val="28"/>
        </w:rPr>
        <w:t xml:space="preserve">Hüseyn Əhmədovun pedaqoji fəaliyyətinin </w:t>
      </w:r>
      <w:r w:rsidR="000C69A5" w:rsidRPr="007F4CA0">
        <w:rPr>
          <w:rFonts w:ascii="Times New Roman" w:hAnsi="Times New Roman" w:cs="Times New Roman"/>
          <w:sz w:val="28"/>
          <w:szCs w:val="28"/>
        </w:rPr>
        <w:t>başqa bir</w:t>
      </w:r>
      <w:r w:rsidRPr="007F4CA0">
        <w:rPr>
          <w:rFonts w:ascii="Times New Roman" w:hAnsi="Times New Roman" w:cs="Times New Roman"/>
          <w:sz w:val="28"/>
          <w:szCs w:val="28"/>
        </w:rPr>
        <w:t xml:space="preserve"> istiqaməti pedaqogikanın nəzəri və metodoloji problemlərinin araşdırılması</w:t>
      </w:r>
      <w:r w:rsidR="000C69A5" w:rsidRPr="007F4CA0">
        <w:rPr>
          <w:rFonts w:ascii="Times New Roman" w:hAnsi="Times New Roman" w:cs="Times New Roman"/>
          <w:sz w:val="28"/>
          <w:szCs w:val="28"/>
        </w:rPr>
        <w:t xml:space="preserve"> olub</w:t>
      </w:r>
      <w:r w:rsidR="00BF1D22" w:rsidRPr="007F4CA0">
        <w:rPr>
          <w:rFonts w:ascii="Times New Roman" w:hAnsi="Times New Roman" w:cs="Times New Roman"/>
          <w:sz w:val="28"/>
          <w:szCs w:val="28"/>
        </w:rPr>
        <w:t xml:space="preserve">. </w:t>
      </w:r>
      <w:r w:rsidR="000C69A5" w:rsidRPr="007F4CA0">
        <w:rPr>
          <w:rFonts w:ascii="Times New Roman" w:hAnsi="Times New Roman" w:cs="Times New Roman"/>
          <w:sz w:val="28"/>
          <w:szCs w:val="28"/>
        </w:rPr>
        <w:t>O,</w:t>
      </w:r>
      <w:r w:rsidR="007F4CA0" w:rsidRPr="007F4CA0">
        <w:rPr>
          <w:rFonts w:ascii="Times New Roman" w:hAnsi="Times New Roman" w:cs="Times New Roman"/>
          <w:sz w:val="28"/>
          <w:szCs w:val="28"/>
        </w:rPr>
        <w:t xml:space="preserve"> </w:t>
      </w:r>
      <w:r w:rsidRPr="007F4CA0">
        <w:rPr>
          <w:rFonts w:ascii="Times New Roman" w:hAnsi="Times New Roman" w:cs="Times New Roman"/>
          <w:sz w:val="28"/>
          <w:szCs w:val="28"/>
        </w:rPr>
        <w:t>tərbiyə məsələlərinə yalnız nəzəri anlayış kimi yanaşm</w:t>
      </w:r>
      <w:r w:rsidR="00C97642" w:rsidRPr="007F4CA0">
        <w:rPr>
          <w:rFonts w:ascii="Times New Roman" w:hAnsi="Times New Roman" w:cs="Times New Roman"/>
          <w:sz w:val="28"/>
          <w:szCs w:val="28"/>
        </w:rPr>
        <w:t>ayıb</w:t>
      </w:r>
      <w:r w:rsidRPr="007F4CA0">
        <w:rPr>
          <w:rFonts w:ascii="Times New Roman" w:hAnsi="Times New Roman" w:cs="Times New Roman"/>
          <w:sz w:val="28"/>
          <w:szCs w:val="28"/>
        </w:rPr>
        <w:t xml:space="preserve">, məktəb və ailə mühitində </w:t>
      </w:r>
      <w:r w:rsidR="000C69A5" w:rsidRPr="007F4CA0">
        <w:rPr>
          <w:rFonts w:ascii="Times New Roman" w:hAnsi="Times New Roman" w:cs="Times New Roman"/>
          <w:sz w:val="28"/>
          <w:szCs w:val="28"/>
        </w:rPr>
        <w:t xml:space="preserve">onun </w:t>
      </w:r>
      <w:r w:rsidRPr="007F4CA0">
        <w:rPr>
          <w:rFonts w:ascii="Times New Roman" w:hAnsi="Times New Roman" w:cs="Times New Roman"/>
          <w:sz w:val="28"/>
          <w:szCs w:val="28"/>
        </w:rPr>
        <w:t xml:space="preserve">necə həyata </w:t>
      </w:r>
      <w:r w:rsidRPr="007F4CA0">
        <w:rPr>
          <w:rFonts w:ascii="Times New Roman" w:hAnsi="Times New Roman" w:cs="Times New Roman"/>
          <w:sz w:val="28"/>
          <w:szCs w:val="28"/>
        </w:rPr>
        <w:lastRenderedPageBreak/>
        <w:t>keçirilməsi məsələsini də araşdırı</w:t>
      </w:r>
      <w:r w:rsidR="00C97642" w:rsidRPr="007F4CA0">
        <w:rPr>
          <w:rFonts w:ascii="Times New Roman" w:hAnsi="Times New Roman" w:cs="Times New Roman"/>
          <w:sz w:val="28"/>
          <w:szCs w:val="28"/>
        </w:rPr>
        <w:t>b</w:t>
      </w:r>
      <w:r w:rsidRPr="007F4CA0">
        <w:rPr>
          <w:rFonts w:ascii="Times New Roman" w:hAnsi="Times New Roman" w:cs="Times New Roman"/>
          <w:sz w:val="28"/>
          <w:szCs w:val="28"/>
        </w:rPr>
        <w:t>. Müəllimin şəxsi nümunəsi, valideynlərin tərbiyə prosesində rolu və uşağın mənəvi keyfiyyətlərinin formalaşdırılması</w:t>
      </w:r>
      <w:r w:rsidR="000C69A5" w:rsidRPr="007F4CA0">
        <w:rPr>
          <w:rFonts w:ascii="Times New Roman" w:hAnsi="Times New Roman" w:cs="Times New Roman"/>
          <w:sz w:val="28"/>
          <w:szCs w:val="28"/>
        </w:rPr>
        <w:t xml:space="preserve"> bu</w:t>
      </w:r>
      <w:r w:rsidRPr="007F4CA0">
        <w:rPr>
          <w:rFonts w:ascii="Times New Roman" w:hAnsi="Times New Roman" w:cs="Times New Roman"/>
          <w:sz w:val="28"/>
          <w:szCs w:val="28"/>
        </w:rPr>
        <w:t xml:space="preserve"> araşdırmaların</w:t>
      </w:r>
      <w:r w:rsidR="000C69A5" w:rsidRPr="007F4CA0">
        <w:rPr>
          <w:rFonts w:ascii="Times New Roman" w:hAnsi="Times New Roman" w:cs="Times New Roman"/>
          <w:sz w:val="28"/>
          <w:szCs w:val="28"/>
        </w:rPr>
        <w:t xml:space="preserve"> mövzusu </w:t>
      </w:r>
      <w:r w:rsidR="00C97642" w:rsidRPr="007F4CA0">
        <w:rPr>
          <w:rFonts w:ascii="Times New Roman" w:hAnsi="Times New Roman" w:cs="Times New Roman"/>
          <w:sz w:val="28"/>
          <w:szCs w:val="28"/>
        </w:rPr>
        <w:t>olub</w:t>
      </w:r>
      <w:r w:rsidR="000C69A5" w:rsidRPr="007F4CA0">
        <w:rPr>
          <w:rFonts w:ascii="Times New Roman" w:hAnsi="Times New Roman" w:cs="Times New Roman"/>
          <w:sz w:val="28"/>
          <w:szCs w:val="28"/>
        </w:rPr>
        <w:t>.</w:t>
      </w:r>
    </w:p>
    <w:p w14:paraId="19C7FD38" w14:textId="6A39D604" w:rsidR="006D4033" w:rsidRPr="007F4CA0" w:rsidRDefault="000C69A5" w:rsidP="007F4CA0">
      <w:pPr>
        <w:spacing w:after="0" w:line="360" w:lineRule="auto"/>
        <w:ind w:firstLine="567"/>
        <w:jc w:val="both"/>
        <w:rPr>
          <w:rFonts w:ascii="Times New Roman" w:hAnsi="Times New Roman" w:cs="Times New Roman"/>
          <w:sz w:val="28"/>
          <w:szCs w:val="28"/>
        </w:rPr>
      </w:pPr>
      <w:r w:rsidRPr="007F4CA0">
        <w:rPr>
          <w:rFonts w:ascii="Times New Roman" w:hAnsi="Times New Roman" w:cs="Times New Roman"/>
          <w:sz w:val="28"/>
          <w:szCs w:val="28"/>
        </w:rPr>
        <w:t xml:space="preserve">Alimin </w:t>
      </w:r>
      <w:r w:rsidR="006D4033" w:rsidRPr="007F4CA0">
        <w:rPr>
          <w:rFonts w:ascii="Times New Roman" w:hAnsi="Times New Roman" w:cs="Times New Roman"/>
          <w:sz w:val="28"/>
          <w:szCs w:val="28"/>
        </w:rPr>
        <w:t xml:space="preserve">“Pedaqogikaya giriş”, “Pedaqogikada qanun və qanunauyğunluq” və </w:t>
      </w:r>
      <w:r w:rsidRPr="007F4CA0">
        <w:rPr>
          <w:rFonts w:ascii="Times New Roman" w:hAnsi="Times New Roman" w:cs="Times New Roman"/>
          <w:sz w:val="28"/>
          <w:szCs w:val="28"/>
        </w:rPr>
        <w:t>başqa</w:t>
      </w:r>
      <w:r w:rsidR="006D4033" w:rsidRPr="007F4CA0">
        <w:rPr>
          <w:rFonts w:ascii="Times New Roman" w:hAnsi="Times New Roman" w:cs="Times New Roman"/>
          <w:sz w:val="28"/>
          <w:szCs w:val="28"/>
        </w:rPr>
        <w:t xml:space="preserve"> əsərlərində </w:t>
      </w:r>
      <w:r w:rsidR="00391EE2" w:rsidRPr="007F4CA0">
        <w:rPr>
          <w:rFonts w:ascii="Times New Roman" w:hAnsi="Times New Roman" w:cs="Times New Roman"/>
          <w:sz w:val="28"/>
          <w:szCs w:val="28"/>
        </w:rPr>
        <w:t>p</w:t>
      </w:r>
      <w:r w:rsidR="006D4033" w:rsidRPr="007F4CA0">
        <w:rPr>
          <w:rFonts w:ascii="Times New Roman" w:hAnsi="Times New Roman" w:cs="Times New Roman"/>
          <w:sz w:val="28"/>
          <w:szCs w:val="28"/>
        </w:rPr>
        <w:t>edaqogikanın elmi əsasları və nəzəri məsələləri sistemlə</w:t>
      </w:r>
      <w:r w:rsidR="00BF1D22" w:rsidRPr="007F4CA0">
        <w:rPr>
          <w:rFonts w:ascii="Times New Roman" w:hAnsi="Times New Roman" w:cs="Times New Roman"/>
          <w:sz w:val="28"/>
          <w:szCs w:val="28"/>
        </w:rPr>
        <w:t>şdirilib.</w:t>
      </w:r>
    </w:p>
    <w:p w14:paraId="284A1C05" w14:textId="53D07F51" w:rsidR="006D4033" w:rsidRPr="007F4CA0" w:rsidRDefault="00391EE2" w:rsidP="007F4CA0">
      <w:pPr>
        <w:spacing w:after="0" w:line="360" w:lineRule="auto"/>
        <w:ind w:firstLine="567"/>
        <w:jc w:val="both"/>
        <w:rPr>
          <w:rFonts w:ascii="Times New Roman" w:hAnsi="Times New Roman" w:cs="Times New Roman"/>
          <w:sz w:val="28"/>
          <w:szCs w:val="28"/>
        </w:rPr>
      </w:pPr>
      <w:r w:rsidRPr="007F4CA0">
        <w:rPr>
          <w:rFonts w:ascii="Times New Roman" w:hAnsi="Times New Roman" w:cs="Times New Roman"/>
          <w:sz w:val="28"/>
          <w:szCs w:val="28"/>
        </w:rPr>
        <w:t>H.Ə</w:t>
      </w:r>
      <w:r w:rsidR="006D4033" w:rsidRPr="007F4CA0">
        <w:rPr>
          <w:rFonts w:ascii="Times New Roman" w:hAnsi="Times New Roman" w:cs="Times New Roman"/>
          <w:sz w:val="28"/>
          <w:szCs w:val="28"/>
        </w:rPr>
        <w:t>hmədovun pedaqoji fəaliyyətində tarixi-pedaqoji irsin öyrənilməsi xüsusi əhəmiyyət daşıyıb. O, Azərbaycan maarifçilərinin və pedaqoji fikir nümayəndələrinin irsini araşdıraraq onların ideyalarının təhsil tarixindəki yerini müəyyənləşdirməyə çalışıb.</w:t>
      </w:r>
    </w:p>
    <w:p w14:paraId="3E21BB04" w14:textId="6807B2E5" w:rsidR="006D4033" w:rsidRPr="007F4CA0" w:rsidRDefault="006D4033" w:rsidP="007F4CA0">
      <w:pPr>
        <w:spacing w:after="0" w:line="360" w:lineRule="auto"/>
        <w:ind w:firstLine="567"/>
        <w:jc w:val="both"/>
        <w:rPr>
          <w:rFonts w:ascii="Times New Roman" w:hAnsi="Times New Roman" w:cs="Times New Roman"/>
          <w:sz w:val="28"/>
          <w:szCs w:val="28"/>
        </w:rPr>
      </w:pPr>
      <w:r w:rsidRPr="007F4CA0">
        <w:rPr>
          <w:rFonts w:ascii="Times New Roman" w:hAnsi="Times New Roman" w:cs="Times New Roman"/>
          <w:sz w:val="28"/>
          <w:szCs w:val="28"/>
        </w:rPr>
        <w:t>N</w:t>
      </w:r>
      <w:r w:rsidR="00391EE2" w:rsidRPr="007F4CA0">
        <w:rPr>
          <w:rFonts w:ascii="Times New Roman" w:hAnsi="Times New Roman" w:cs="Times New Roman"/>
          <w:sz w:val="28"/>
          <w:szCs w:val="28"/>
        </w:rPr>
        <w:t>.</w:t>
      </w:r>
      <w:r w:rsidRPr="007F4CA0">
        <w:rPr>
          <w:rFonts w:ascii="Times New Roman" w:hAnsi="Times New Roman" w:cs="Times New Roman"/>
          <w:sz w:val="28"/>
          <w:szCs w:val="28"/>
        </w:rPr>
        <w:t>Tusi, A</w:t>
      </w:r>
      <w:r w:rsidR="00391EE2" w:rsidRPr="007F4CA0">
        <w:rPr>
          <w:rFonts w:ascii="Times New Roman" w:hAnsi="Times New Roman" w:cs="Times New Roman"/>
          <w:sz w:val="28"/>
          <w:szCs w:val="28"/>
        </w:rPr>
        <w:t>.</w:t>
      </w:r>
      <w:r w:rsidRPr="007F4CA0">
        <w:rPr>
          <w:rFonts w:ascii="Times New Roman" w:hAnsi="Times New Roman" w:cs="Times New Roman"/>
          <w:sz w:val="28"/>
          <w:szCs w:val="28"/>
        </w:rPr>
        <w:t>Bakıxanov, M</w:t>
      </w:r>
      <w:r w:rsidR="00391EE2" w:rsidRPr="007F4CA0">
        <w:rPr>
          <w:rFonts w:ascii="Times New Roman" w:hAnsi="Times New Roman" w:cs="Times New Roman"/>
          <w:sz w:val="28"/>
          <w:szCs w:val="28"/>
        </w:rPr>
        <w:t>.</w:t>
      </w:r>
      <w:r w:rsidRPr="007F4CA0">
        <w:rPr>
          <w:rFonts w:ascii="Times New Roman" w:hAnsi="Times New Roman" w:cs="Times New Roman"/>
          <w:sz w:val="28"/>
          <w:szCs w:val="28"/>
        </w:rPr>
        <w:t>F</w:t>
      </w:r>
      <w:r w:rsidR="00391EE2" w:rsidRPr="007F4CA0">
        <w:rPr>
          <w:rFonts w:ascii="Times New Roman" w:hAnsi="Times New Roman" w:cs="Times New Roman"/>
          <w:sz w:val="28"/>
          <w:szCs w:val="28"/>
        </w:rPr>
        <w:t>.</w:t>
      </w:r>
      <w:r w:rsidRPr="007F4CA0">
        <w:rPr>
          <w:rFonts w:ascii="Times New Roman" w:hAnsi="Times New Roman" w:cs="Times New Roman"/>
          <w:sz w:val="28"/>
          <w:szCs w:val="28"/>
        </w:rPr>
        <w:t xml:space="preserve"> Axundzadə, H</w:t>
      </w:r>
      <w:r w:rsidR="00391EE2" w:rsidRPr="007F4CA0">
        <w:rPr>
          <w:rFonts w:ascii="Times New Roman" w:hAnsi="Times New Roman" w:cs="Times New Roman"/>
          <w:sz w:val="28"/>
          <w:szCs w:val="28"/>
        </w:rPr>
        <w:t>.</w:t>
      </w:r>
      <w:r w:rsidRPr="007F4CA0">
        <w:rPr>
          <w:rFonts w:ascii="Times New Roman" w:hAnsi="Times New Roman" w:cs="Times New Roman"/>
          <w:sz w:val="28"/>
          <w:szCs w:val="28"/>
        </w:rPr>
        <w:t>Zərdabi, S</w:t>
      </w:r>
      <w:r w:rsidR="00391EE2" w:rsidRPr="007F4CA0">
        <w:rPr>
          <w:rFonts w:ascii="Times New Roman" w:hAnsi="Times New Roman" w:cs="Times New Roman"/>
          <w:sz w:val="28"/>
          <w:szCs w:val="28"/>
        </w:rPr>
        <w:t>.</w:t>
      </w:r>
      <w:r w:rsidRPr="007F4CA0">
        <w:rPr>
          <w:rFonts w:ascii="Times New Roman" w:hAnsi="Times New Roman" w:cs="Times New Roman"/>
          <w:sz w:val="28"/>
          <w:szCs w:val="28"/>
        </w:rPr>
        <w:t>Ə</w:t>
      </w:r>
      <w:r w:rsidR="00391EE2" w:rsidRPr="007F4CA0">
        <w:rPr>
          <w:rFonts w:ascii="Times New Roman" w:hAnsi="Times New Roman" w:cs="Times New Roman"/>
          <w:sz w:val="28"/>
          <w:szCs w:val="28"/>
        </w:rPr>
        <w:t>.Ş</w:t>
      </w:r>
      <w:r w:rsidRPr="007F4CA0">
        <w:rPr>
          <w:rFonts w:ascii="Times New Roman" w:hAnsi="Times New Roman" w:cs="Times New Roman"/>
          <w:sz w:val="28"/>
          <w:szCs w:val="28"/>
        </w:rPr>
        <w:t>irvani, F</w:t>
      </w:r>
      <w:r w:rsidR="00391EE2" w:rsidRPr="007F4CA0">
        <w:rPr>
          <w:rFonts w:ascii="Times New Roman" w:hAnsi="Times New Roman" w:cs="Times New Roman"/>
          <w:sz w:val="28"/>
          <w:szCs w:val="28"/>
        </w:rPr>
        <w:t>.</w:t>
      </w:r>
      <w:r w:rsidRPr="007F4CA0">
        <w:rPr>
          <w:rFonts w:ascii="Times New Roman" w:hAnsi="Times New Roman" w:cs="Times New Roman"/>
          <w:sz w:val="28"/>
          <w:szCs w:val="28"/>
        </w:rPr>
        <w:t xml:space="preserve"> Köçərli, M</w:t>
      </w:r>
      <w:r w:rsidR="00391EE2" w:rsidRPr="007F4CA0">
        <w:rPr>
          <w:rFonts w:ascii="Times New Roman" w:hAnsi="Times New Roman" w:cs="Times New Roman"/>
          <w:sz w:val="28"/>
          <w:szCs w:val="28"/>
        </w:rPr>
        <w:t>.</w:t>
      </w:r>
      <w:r w:rsidRPr="007F4CA0">
        <w:rPr>
          <w:rFonts w:ascii="Times New Roman" w:hAnsi="Times New Roman" w:cs="Times New Roman"/>
          <w:sz w:val="28"/>
          <w:szCs w:val="28"/>
        </w:rPr>
        <w:t>Sidqi, C</w:t>
      </w:r>
      <w:r w:rsidR="00391EE2" w:rsidRPr="007F4CA0">
        <w:rPr>
          <w:rFonts w:ascii="Times New Roman" w:hAnsi="Times New Roman" w:cs="Times New Roman"/>
          <w:sz w:val="28"/>
          <w:szCs w:val="28"/>
        </w:rPr>
        <w:t>.</w:t>
      </w:r>
      <w:r w:rsidRPr="007F4CA0">
        <w:rPr>
          <w:rFonts w:ascii="Times New Roman" w:hAnsi="Times New Roman" w:cs="Times New Roman"/>
          <w:sz w:val="28"/>
          <w:szCs w:val="28"/>
        </w:rPr>
        <w:t xml:space="preserve">Məmmədquluzadə və </w:t>
      </w:r>
      <w:r w:rsidR="00391EE2" w:rsidRPr="007F4CA0">
        <w:rPr>
          <w:rFonts w:ascii="Times New Roman" w:hAnsi="Times New Roman" w:cs="Times New Roman"/>
          <w:sz w:val="28"/>
          <w:szCs w:val="28"/>
        </w:rPr>
        <w:t>başqa</w:t>
      </w:r>
      <w:r w:rsidRPr="007F4CA0">
        <w:rPr>
          <w:rFonts w:ascii="Times New Roman" w:hAnsi="Times New Roman" w:cs="Times New Roman"/>
          <w:sz w:val="28"/>
          <w:szCs w:val="28"/>
        </w:rPr>
        <w:t xml:space="preserve"> şəxsiyyətlərin pedaqoji görüşlərinin tədqiqi onun elmi fəaliyyətində mühüm yer tutub.</w:t>
      </w:r>
    </w:p>
    <w:p w14:paraId="2F106212" w14:textId="77777777" w:rsidR="006D4033" w:rsidRPr="007F4CA0" w:rsidRDefault="006D4033" w:rsidP="007F4CA0">
      <w:pPr>
        <w:spacing w:after="0" w:line="360" w:lineRule="auto"/>
        <w:ind w:firstLine="567"/>
        <w:jc w:val="both"/>
        <w:rPr>
          <w:rFonts w:ascii="Times New Roman" w:hAnsi="Times New Roman" w:cs="Times New Roman"/>
          <w:sz w:val="28"/>
          <w:szCs w:val="28"/>
        </w:rPr>
      </w:pPr>
      <w:r w:rsidRPr="007F4CA0">
        <w:rPr>
          <w:rFonts w:ascii="Times New Roman" w:hAnsi="Times New Roman" w:cs="Times New Roman"/>
          <w:sz w:val="28"/>
          <w:szCs w:val="28"/>
        </w:rPr>
        <w:t>Bu araşdırmaların pedaqoji baxımdan əhəmiyyəti ondan ibarət idi ki, tarixi şəxsiyyətlərin təlim və tərbiyə ilə bağlı fikirləri gələcək müəllimlərin təhsilinə daxil edilirdi. Beləliklə, pedaqoji irs yalnız elmi tədqiqat predmeti kimi qalmır, həm də müəllim hazırlığının mə</w:t>
      </w:r>
      <w:r w:rsidR="00BF1D22" w:rsidRPr="007F4CA0">
        <w:rPr>
          <w:rFonts w:ascii="Times New Roman" w:hAnsi="Times New Roman" w:cs="Times New Roman"/>
          <w:sz w:val="28"/>
          <w:szCs w:val="28"/>
        </w:rPr>
        <w:t>zmununa çevrilirdi.</w:t>
      </w:r>
    </w:p>
    <w:p w14:paraId="0C35CE76" w14:textId="3B1EB3AF" w:rsidR="00BF1D22" w:rsidRPr="007F4CA0" w:rsidRDefault="006D4033" w:rsidP="007F4CA0">
      <w:pPr>
        <w:spacing w:after="0" w:line="360" w:lineRule="auto"/>
        <w:ind w:firstLine="567"/>
        <w:jc w:val="both"/>
        <w:rPr>
          <w:rFonts w:ascii="Times New Roman" w:hAnsi="Times New Roman" w:cs="Times New Roman"/>
          <w:sz w:val="28"/>
          <w:szCs w:val="28"/>
        </w:rPr>
      </w:pPr>
      <w:r w:rsidRPr="007F4CA0">
        <w:rPr>
          <w:rFonts w:ascii="Times New Roman" w:hAnsi="Times New Roman" w:cs="Times New Roman"/>
          <w:sz w:val="28"/>
          <w:szCs w:val="28"/>
        </w:rPr>
        <w:t>H</w:t>
      </w:r>
      <w:r w:rsidR="00CF18B4" w:rsidRPr="007F4CA0">
        <w:rPr>
          <w:rFonts w:ascii="Times New Roman" w:hAnsi="Times New Roman" w:cs="Times New Roman"/>
          <w:sz w:val="28"/>
          <w:szCs w:val="28"/>
        </w:rPr>
        <w:t>.</w:t>
      </w:r>
      <w:r w:rsidRPr="007F4CA0">
        <w:rPr>
          <w:rFonts w:ascii="Times New Roman" w:hAnsi="Times New Roman" w:cs="Times New Roman"/>
          <w:sz w:val="28"/>
          <w:szCs w:val="28"/>
        </w:rPr>
        <w:t xml:space="preserve">Əhmədovun Azərbaycan məktəb tarixinin öyrənilməsindəki fəaliyyətinin mühüm nəticələrindən biri </w:t>
      </w:r>
      <w:r w:rsidR="00CF18B4" w:rsidRPr="007F4CA0">
        <w:rPr>
          <w:rFonts w:ascii="Times New Roman" w:hAnsi="Times New Roman" w:cs="Times New Roman"/>
          <w:sz w:val="28"/>
          <w:szCs w:val="28"/>
        </w:rPr>
        <w:t>“</w:t>
      </w:r>
      <w:r w:rsidRPr="007F4CA0">
        <w:rPr>
          <w:rFonts w:ascii="Times New Roman" w:hAnsi="Times New Roman" w:cs="Times New Roman"/>
          <w:sz w:val="28"/>
          <w:szCs w:val="28"/>
        </w:rPr>
        <w:t>XIX əsr Azərbaycan məktəbi</w:t>
      </w:r>
      <w:r w:rsidR="00CF18B4" w:rsidRPr="007F4CA0">
        <w:rPr>
          <w:rFonts w:ascii="Times New Roman" w:hAnsi="Times New Roman" w:cs="Times New Roman"/>
          <w:sz w:val="28"/>
          <w:szCs w:val="28"/>
        </w:rPr>
        <w:t>”</w:t>
      </w:r>
      <w:r w:rsidRPr="007F4CA0">
        <w:rPr>
          <w:rFonts w:ascii="Times New Roman" w:hAnsi="Times New Roman" w:cs="Times New Roman"/>
          <w:sz w:val="28"/>
          <w:szCs w:val="28"/>
        </w:rPr>
        <w:t xml:space="preserve"> fundamental araşdırmasıdır.</w:t>
      </w:r>
      <w:r w:rsidR="00CF18B4" w:rsidRPr="007F4CA0">
        <w:rPr>
          <w:rFonts w:ascii="Times New Roman" w:hAnsi="Times New Roman" w:cs="Times New Roman"/>
          <w:sz w:val="28"/>
          <w:szCs w:val="28"/>
        </w:rPr>
        <w:t xml:space="preserve"> Bu </w:t>
      </w:r>
      <w:r w:rsidRPr="007F4CA0">
        <w:rPr>
          <w:rFonts w:ascii="Times New Roman" w:hAnsi="Times New Roman" w:cs="Times New Roman"/>
          <w:sz w:val="28"/>
          <w:szCs w:val="28"/>
        </w:rPr>
        <w:t>əsərdə həmin dövrdə məktəbin inkişafı, dünyəvi təhsil müəssisələrinin yaranması, müəllim hazırlığı, qadın təhsili, maarifçilik hərəkatı və pedaqoji fikir məsələləri geniş şəkildə</w:t>
      </w:r>
      <w:r w:rsidR="00BF1D22" w:rsidRPr="007F4CA0">
        <w:rPr>
          <w:rFonts w:ascii="Times New Roman" w:hAnsi="Times New Roman" w:cs="Times New Roman"/>
          <w:sz w:val="28"/>
          <w:szCs w:val="28"/>
        </w:rPr>
        <w:t xml:space="preserve"> </w:t>
      </w:r>
      <w:r w:rsidR="00C97642" w:rsidRPr="007F4CA0">
        <w:rPr>
          <w:rFonts w:ascii="Times New Roman" w:hAnsi="Times New Roman" w:cs="Times New Roman"/>
          <w:sz w:val="28"/>
          <w:szCs w:val="28"/>
        </w:rPr>
        <w:t>tədqiq edilib</w:t>
      </w:r>
      <w:r w:rsidR="00BF1D22" w:rsidRPr="007F4CA0">
        <w:rPr>
          <w:rFonts w:ascii="Times New Roman" w:hAnsi="Times New Roman" w:cs="Times New Roman"/>
          <w:sz w:val="28"/>
          <w:szCs w:val="28"/>
        </w:rPr>
        <w:t>.</w:t>
      </w:r>
    </w:p>
    <w:p w14:paraId="5249EC04" w14:textId="36A1648C" w:rsidR="004F20D8" w:rsidRPr="007F4CA0" w:rsidRDefault="00BF1D22" w:rsidP="007F4CA0">
      <w:pPr>
        <w:spacing w:after="0" w:line="360" w:lineRule="auto"/>
        <w:ind w:firstLine="567"/>
        <w:jc w:val="both"/>
        <w:rPr>
          <w:rFonts w:ascii="Times New Roman" w:hAnsi="Times New Roman" w:cs="Times New Roman"/>
          <w:sz w:val="28"/>
          <w:szCs w:val="28"/>
        </w:rPr>
      </w:pPr>
      <w:r w:rsidRPr="007F4CA0">
        <w:rPr>
          <w:rFonts w:ascii="Times New Roman" w:hAnsi="Times New Roman" w:cs="Times New Roman"/>
          <w:sz w:val="28"/>
          <w:szCs w:val="28"/>
        </w:rPr>
        <w:t>H</w:t>
      </w:r>
      <w:r w:rsidR="00CF18B4" w:rsidRPr="007F4CA0">
        <w:rPr>
          <w:rFonts w:ascii="Times New Roman" w:hAnsi="Times New Roman" w:cs="Times New Roman"/>
          <w:sz w:val="28"/>
          <w:szCs w:val="28"/>
        </w:rPr>
        <w:t>.Ə</w:t>
      </w:r>
      <w:r w:rsidRPr="007F4CA0">
        <w:rPr>
          <w:rFonts w:ascii="Times New Roman" w:hAnsi="Times New Roman" w:cs="Times New Roman"/>
          <w:sz w:val="28"/>
          <w:szCs w:val="28"/>
        </w:rPr>
        <w:t xml:space="preserve">hmədovun pedaqoji fəaliyyətini onun “Azərbaycan məktəbi” jurnalında dərc olunan yazılarından da izləmək mümkündür. </w:t>
      </w:r>
      <w:r w:rsidR="004B429B" w:rsidRPr="007F4CA0">
        <w:rPr>
          <w:rFonts w:ascii="Times New Roman" w:hAnsi="Times New Roman" w:cs="Times New Roman"/>
          <w:sz w:val="28"/>
          <w:szCs w:val="28"/>
        </w:rPr>
        <w:t xml:space="preserve">Böyük alim 1955-2019-cu illər ərzində </w:t>
      </w:r>
      <w:r w:rsidRPr="007F4CA0">
        <w:rPr>
          <w:rFonts w:ascii="Times New Roman" w:hAnsi="Times New Roman" w:cs="Times New Roman"/>
          <w:sz w:val="28"/>
          <w:szCs w:val="28"/>
        </w:rPr>
        <w:t>Azərbaycan pedaqoji mətbuatının əsas elmi tribunalarından</w:t>
      </w:r>
      <w:r w:rsidR="007F4CA0" w:rsidRPr="007F4CA0">
        <w:rPr>
          <w:rFonts w:ascii="Times New Roman" w:hAnsi="Times New Roman" w:cs="Times New Roman"/>
          <w:sz w:val="28"/>
          <w:szCs w:val="28"/>
        </w:rPr>
        <w:t xml:space="preserve"> </w:t>
      </w:r>
      <w:r w:rsidRPr="007F4CA0">
        <w:rPr>
          <w:rFonts w:ascii="Times New Roman" w:hAnsi="Times New Roman" w:cs="Times New Roman"/>
          <w:sz w:val="28"/>
          <w:szCs w:val="28"/>
        </w:rPr>
        <w:t xml:space="preserve">olan jurnal </w:t>
      </w:r>
      <w:r w:rsidR="004B429B" w:rsidRPr="007F4CA0">
        <w:rPr>
          <w:rFonts w:ascii="Times New Roman" w:hAnsi="Times New Roman" w:cs="Times New Roman"/>
          <w:sz w:val="28"/>
          <w:szCs w:val="28"/>
        </w:rPr>
        <w:t xml:space="preserve">ilə </w:t>
      </w:r>
      <w:r w:rsidR="00101AB7" w:rsidRPr="007F4CA0">
        <w:rPr>
          <w:rFonts w:ascii="Times New Roman" w:hAnsi="Times New Roman" w:cs="Times New Roman"/>
          <w:sz w:val="28"/>
          <w:szCs w:val="28"/>
        </w:rPr>
        <w:t xml:space="preserve">sıx </w:t>
      </w:r>
      <w:r w:rsidR="004B429B" w:rsidRPr="007F4CA0">
        <w:rPr>
          <w:rFonts w:ascii="Times New Roman" w:hAnsi="Times New Roman" w:cs="Times New Roman"/>
          <w:sz w:val="28"/>
          <w:szCs w:val="28"/>
        </w:rPr>
        <w:t>əmə</w:t>
      </w:r>
      <w:r w:rsidR="002D4A78" w:rsidRPr="007F4CA0">
        <w:rPr>
          <w:rFonts w:ascii="Times New Roman" w:hAnsi="Times New Roman" w:cs="Times New Roman"/>
          <w:sz w:val="28"/>
          <w:szCs w:val="28"/>
        </w:rPr>
        <w:t xml:space="preserve">kdaşlıq edib. </w:t>
      </w:r>
      <w:r w:rsidR="004F20D8" w:rsidRPr="007F4CA0">
        <w:rPr>
          <w:rFonts w:ascii="Times New Roman" w:hAnsi="Times New Roman" w:cs="Times New Roman"/>
          <w:sz w:val="28"/>
          <w:szCs w:val="28"/>
        </w:rPr>
        <w:t>Onun 2019-cu ildə dərc olu</w:t>
      </w:r>
      <w:r w:rsidR="00C83F6D" w:rsidRPr="007F4CA0">
        <w:rPr>
          <w:rFonts w:ascii="Times New Roman" w:hAnsi="Times New Roman" w:cs="Times New Roman"/>
          <w:sz w:val="28"/>
          <w:szCs w:val="28"/>
        </w:rPr>
        <w:t>nan “</w:t>
      </w:r>
      <w:r w:rsidR="004F20D8" w:rsidRPr="007F4CA0">
        <w:rPr>
          <w:rFonts w:ascii="Times New Roman" w:hAnsi="Times New Roman" w:cs="Times New Roman"/>
          <w:sz w:val="28"/>
          <w:szCs w:val="28"/>
        </w:rPr>
        <w:t>Azərbaycan məktə</w:t>
      </w:r>
      <w:r w:rsidR="00C83F6D" w:rsidRPr="007F4CA0">
        <w:rPr>
          <w:rFonts w:ascii="Times New Roman" w:hAnsi="Times New Roman" w:cs="Times New Roman"/>
          <w:sz w:val="28"/>
          <w:szCs w:val="28"/>
        </w:rPr>
        <w:t>bi”</w:t>
      </w:r>
      <w:r w:rsidR="004F20D8" w:rsidRPr="007F4CA0">
        <w:rPr>
          <w:rFonts w:ascii="Times New Roman" w:hAnsi="Times New Roman" w:cs="Times New Roman"/>
          <w:sz w:val="28"/>
          <w:szCs w:val="28"/>
        </w:rPr>
        <w:t xml:space="preserve"> jurnalının sələfləri və pedaqoji mətbuat tarixindəki xidmətləri” məqaləsi</w:t>
      </w:r>
      <w:r w:rsidR="008F2747" w:rsidRPr="007F4CA0">
        <w:rPr>
          <w:rFonts w:ascii="Times New Roman" w:hAnsi="Times New Roman" w:cs="Times New Roman"/>
          <w:sz w:val="28"/>
          <w:szCs w:val="28"/>
        </w:rPr>
        <w:t xml:space="preserve">ndə </w:t>
      </w:r>
      <w:r w:rsidR="004F20D8" w:rsidRPr="007F4CA0">
        <w:rPr>
          <w:rFonts w:ascii="Times New Roman" w:hAnsi="Times New Roman" w:cs="Times New Roman"/>
          <w:sz w:val="28"/>
          <w:szCs w:val="28"/>
        </w:rPr>
        <w:t>pedaqoji mətbuatın müəllimlərin elmi-pedaqoji və metodik hazırlığının yüksəldilməsində rolu xüsusi vurğula</w:t>
      </w:r>
      <w:r w:rsidR="008F2747" w:rsidRPr="007F4CA0">
        <w:rPr>
          <w:rFonts w:ascii="Times New Roman" w:hAnsi="Times New Roman" w:cs="Times New Roman"/>
          <w:sz w:val="28"/>
          <w:szCs w:val="28"/>
        </w:rPr>
        <w:t>n</w:t>
      </w:r>
      <w:r w:rsidR="004F20D8" w:rsidRPr="007F4CA0">
        <w:rPr>
          <w:rFonts w:ascii="Times New Roman" w:hAnsi="Times New Roman" w:cs="Times New Roman"/>
          <w:sz w:val="28"/>
          <w:szCs w:val="28"/>
        </w:rPr>
        <w:t>ır və pedaqoji fikir tarixinin öyrənilməsi təhsil praktikasının mühüm tərkib hissəsi kimi təqdim edi</w:t>
      </w:r>
      <w:r w:rsidR="008F2747" w:rsidRPr="007F4CA0">
        <w:rPr>
          <w:rFonts w:ascii="Times New Roman" w:hAnsi="Times New Roman" w:cs="Times New Roman"/>
          <w:sz w:val="28"/>
          <w:szCs w:val="28"/>
        </w:rPr>
        <w:t>li</w:t>
      </w:r>
      <w:r w:rsidR="004F20D8" w:rsidRPr="007F4CA0">
        <w:rPr>
          <w:rFonts w:ascii="Times New Roman" w:hAnsi="Times New Roman" w:cs="Times New Roman"/>
          <w:sz w:val="28"/>
          <w:szCs w:val="28"/>
        </w:rPr>
        <w:t>r.</w:t>
      </w:r>
    </w:p>
    <w:p w14:paraId="78F02985" w14:textId="6F67B029" w:rsidR="006D4033" w:rsidRPr="007F4CA0" w:rsidRDefault="006D4033" w:rsidP="007F4CA0">
      <w:pPr>
        <w:spacing w:after="0" w:line="360" w:lineRule="auto"/>
        <w:ind w:firstLine="567"/>
        <w:jc w:val="both"/>
        <w:rPr>
          <w:rFonts w:ascii="Times New Roman" w:hAnsi="Times New Roman" w:cs="Times New Roman"/>
          <w:sz w:val="28"/>
          <w:szCs w:val="28"/>
        </w:rPr>
      </w:pPr>
      <w:r w:rsidRPr="007F4CA0">
        <w:rPr>
          <w:rFonts w:ascii="Times New Roman" w:hAnsi="Times New Roman" w:cs="Times New Roman"/>
          <w:sz w:val="28"/>
          <w:szCs w:val="28"/>
        </w:rPr>
        <w:lastRenderedPageBreak/>
        <w:t>H</w:t>
      </w:r>
      <w:r w:rsidR="008F2747" w:rsidRPr="007F4CA0">
        <w:rPr>
          <w:rFonts w:ascii="Times New Roman" w:hAnsi="Times New Roman" w:cs="Times New Roman"/>
          <w:sz w:val="28"/>
          <w:szCs w:val="28"/>
        </w:rPr>
        <w:t>.</w:t>
      </w:r>
      <w:r w:rsidRPr="007F4CA0">
        <w:rPr>
          <w:rFonts w:ascii="Times New Roman" w:hAnsi="Times New Roman" w:cs="Times New Roman"/>
          <w:sz w:val="28"/>
          <w:szCs w:val="28"/>
        </w:rPr>
        <w:t>Əhmədovun pedaqoji fəaliyyətinin mühüm nəticələrindən biri onun ətrafında formalaşan elmi-pedaqoji məktə</w:t>
      </w:r>
      <w:r w:rsidR="00231EAD" w:rsidRPr="007F4CA0">
        <w:rPr>
          <w:rFonts w:ascii="Times New Roman" w:hAnsi="Times New Roman" w:cs="Times New Roman"/>
          <w:sz w:val="28"/>
          <w:szCs w:val="28"/>
        </w:rPr>
        <w:t xml:space="preserve">bdir. </w:t>
      </w:r>
      <w:r w:rsidRPr="007F4CA0">
        <w:rPr>
          <w:rFonts w:ascii="Times New Roman" w:hAnsi="Times New Roman" w:cs="Times New Roman"/>
          <w:sz w:val="28"/>
          <w:szCs w:val="28"/>
        </w:rPr>
        <w:t>Uzun illər ali məktəbdə fəaliyyət göstərən alim çoxsaylı tədqiqatçı və pedaqoji kadrların yetişməsində iştirak edib. Onun pedaqoji fəaliyyəti həm də elmi varisliyin formalaşdırılmasına yönəlib.</w:t>
      </w:r>
    </w:p>
    <w:p w14:paraId="7906E70E" w14:textId="2310913A" w:rsidR="008F2747" w:rsidRPr="007F4CA0" w:rsidRDefault="006D4033" w:rsidP="007F4CA0">
      <w:pPr>
        <w:spacing w:after="0" w:line="360" w:lineRule="auto"/>
        <w:ind w:firstLine="567"/>
        <w:jc w:val="both"/>
        <w:rPr>
          <w:rFonts w:ascii="Times New Roman" w:hAnsi="Times New Roman" w:cs="Times New Roman"/>
          <w:sz w:val="28"/>
          <w:szCs w:val="28"/>
        </w:rPr>
      </w:pPr>
      <w:r w:rsidRPr="007F4CA0">
        <w:rPr>
          <w:rFonts w:ascii="Times New Roman" w:hAnsi="Times New Roman" w:cs="Times New Roman"/>
          <w:sz w:val="28"/>
          <w:szCs w:val="28"/>
        </w:rPr>
        <w:t>Alimin yetişdirdiyi tədqiqatçılar pedaqogikanın müxtəlif istiqamətlərində araşdırmalar apararaq onun yaratdığı ənənəni davam etdir</w:t>
      </w:r>
      <w:r w:rsidR="008F2747" w:rsidRPr="007F4CA0">
        <w:rPr>
          <w:rFonts w:ascii="Times New Roman" w:hAnsi="Times New Roman" w:cs="Times New Roman"/>
          <w:sz w:val="28"/>
          <w:szCs w:val="28"/>
        </w:rPr>
        <w:t>irlər.</w:t>
      </w:r>
      <w:r w:rsidRPr="007F4CA0">
        <w:rPr>
          <w:rFonts w:ascii="Times New Roman" w:hAnsi="Times New Roman" w:cs="Times New Roman"/>
          <w:sz w:val="28"/>
          <w:szCs w:val="28"/>
        </w:rPr>
        <w:t xml:space="preserve"> Beləliklə, </w:t>
      </w:r>
      <w:bookmarkStart w:id="0" w:name="_Hlk241152978"/>
      <w:r w:rsidRPr="007F4CA0">
        <w:rPr>
          <w:rFonts w:ascii="Times New Roman" w:hAnsi="Times New Roman" w:cs="Times New Roman"/>
          <w:sz w:val="28"/>
          <w:szCs w:val="28"/>
        </w:rPr>
        <w:t xml:space="preserve">pedaqoji fəaliyyət </w:t>
      </w:r>
      <w:bookmarkEnd w:id="0"/>
      <w:r w:rsidRPr="007F4CA0">
        <w:rPr>
          <w:rFonts w:ascii="Times New Roman" w:hAnsi="Times New Roman" w:cs="Times New Roman"/>
          <w:sz w:val="28"/>
          <w:szCs w:val="28"/>
        </w:rPr>
        <w:t xml:space="preserve">bir müəllimdən </w:t>
      </w:r>
      <w:r w:rsidR="008F2747" w:rsidRPr="007F4CA0">
        <w:rPr>
          <w:rFonts w:ascii="Times New Roman" w:hAnsi="Times New Roman" w:cs="Times New Roman"/>
          <w:sz w:val="28"/>
          <w:szCs w:val="28"/>
        </w:rPr>
        <w:t xml:space="preserve">başqa </w:t>
      </w:r>
      <w:r w:rsidRPr="007F4CA0">
        <w:rPr>
          <w:rFonts w:ascii="Times New Roman" w:hAnsi="Times New Roman" w:cs="Times New Roman"/>
          <w:sz w:val="28"/>
          <w:szCs w:val="28"/>
        </w:rPr>
        <w:t xml:space="preserve">müəllimə, bir tədqiqatçıdan </w:t>
      </w:r>
      <w:r w:rsidR="008F2747" w:rsidRPr="007F4CA0">
        <w:rPr>
          <w:rFonts w:ascii="Times New Roman" w:hAnsi="Times New Roman" w:cs="Times New Roman"/>
          <w:sz w:val="28"/>
          <w:szCs w:val="28"/>
        </w:rPr>
        <w:t>o birinə</w:t>
      </w:r>
      <w:r w:rsidR="007F4CA0" w:rsidRPr="007F4CA0">
        <w:rPr>
          <w:rFonts w:ascii="Times New Roman" w:hAnsi="Times New Roman" w:cs="Times New Roman"/>
          <w:sz w:val="28"/>
          <w:szCs w:val="28"/>
        </w:rPr>
        <w:t xml:space="preserve"> </w:t>
      </w:r>
      <w:r w:rsidRPr="007F4CA0">
        <w:rPr>
          <w:rFonts w:ascii="Times New Roman" w:hAnsi="Times New Roman" w:cs="Times New Roman"/>
          <w:sz w:val="28"/>
          <w:szCs w:val="28"/>
        </w:rPr>
        <w:t>ötürülən elmi ənənəyə</w:t>
      </w:r>
      <w:r w:rsidR="00231EAD" w:rsidRPr="007F4CA0">
        <w:rPr>
          <w:rFonts w:ascii="Times New Roman" w:hAnsi="Times New Roman" w:cs="Times New Roman"/>
          <w:sz w:val="28"/>
          <w:szCs w:val="28"/>
        </w:rPr>
        <w:t xml:space="preserve"> çevrilib.</w:t>
      </w:r>
    </w:p>
    <w:sectPr w:rsidR="008F2747" w:rsidRPr="007F4CA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5002EFF" w:usb1="C000E47F" w:usb2="0000002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A2"/>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263D"/>
    <w:rsid w:val="000C69A5"/>
    <w:rsid w:val="00101AB7"/>
    <w:rsid w:val="00107014"/>
    <w:rsid w:val="001A1BE9"/>
    <w:rsid w:val="001D0417"/>
    <w:rsid w:val="00231EAD"/>
    <w:rsid w:val="002D4A78"/>
    <w:rsid w:val="00354BD9"/>
    <w:rsid w:val="00391E55"/>
    <w:rsid w:val="00391EE2"/>
    <w:rsid w:val="003C1582"/>
    <w:rsid w:val="003E0D5E"/>
    <w:rsid w:val="00477F2C"/>
    <w:rsid w:val="0049263D"/>
    <w:rsid w:val="004B429B"/>
    <w:rsid w:val="004F20D8"/>
    <w:rsid w:val="00504349"/>
    <w:rsid w:val="00624AD3"/>
    <w:rsid w:val="006D4033"/>
    <w:rsid w:val="007423A0"/>
    <w:rsid w:val="007B170C"/>
    <w:rsid w:val="007F4CA0"/>
    <w:rsid w:val="00830074"/>
    <w:rsid w:val="008F2747"/>
    <w:rsid w:val="00B51E85"/>
    <w:rsid w:val="00B62DA9"/>
    <w:rsid w:val="00BF1D22"/>
    <w:rsid w:val="00C12A94"/>
    <w:rsid w:val="00C80CD9"/>
    <w:rsid w:val="00C83F6D"/>
    <w:rsid w:val="00C97642"/>
    <w:rsid w:val="00CF18B4"/>
    <w:rsid w:val="00D54F5C"/>
    <w:rsid w:val="00D64BBD"/>
    <w:rsid w:val="00E043CF"/>
    <w:rsid w:val="00E81FF3"/>
    <w:rsid w:val="00F73C6F"/>
  </w:rsids>
  <m:mathPr>
    <m:mathFont m:val="Cambria Math"/>
    <m:brkBin m:val="before"/>
    <m:brkBinSub m:val="--"/>
    <m:smallFrac m:val="0"/>
    <m:dispDef/>
    <m:lMargin m:val="0"/>
    <m:rMargin m:val="0"/>
    <m:defJc m:val="centerGroup"/>
    <m:wrapIndent m:val="1440"/>
    <m:intLim m:val="subSup"/>
    <m:naryLim m:val="undOvr"/>
  </m:mathPr>
  <w:themeFontLang w:val="az-Latn-AZ"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6209E"/>
  <w15:chartTrackingRefBased/>
  <w15:docId w15:val="{C191ECD0-0B92-438B-B7D0-C026E1BAD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az-Latn-A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391E55"/>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1E55"/>
    <w:rPr>
      <w:rFonts w:ascii="Times New Roman" w:eastAsia="Times New Roman" w:hAnsi="Times New Roman" w:cs="Times New Roman"/>
      <w:b/>
      <w:bCs/>
      <w:kern w:val="36"/>
      <w:sz w:val="48"/>
      <w:szCs w:val="48"/>
      <w:lang w:val="en-US" w:eastAsia="ja-JP"/>
    </w:rPr>
  </w:style>
  <w:style w:type="paragraph" w:styleId="NormalWeb">
    <w:name w:val="Normal (Web)"/>
    <w:basedOn w:val="Normal"/>
    <w:uiPriority w:val="99"/>
    <w:semiHidden/>
    <w:unhideWhenUsed/>
    <w:rsid w:val="00391E55"/>
    <w:pPr>
      <w:spacing w:before="100" w:beforeAutospacing="1" w:after="100" w:afterAutospacing="1" w:line="240" w:lineRule="auto"/>
    </w:pPr>
    <w:rPr>
      <w:rFonts w:ascii="Times New Roman" w:eastAsia="Times New Roman" w:hAnsi="Times New Roman" w:cs="Times New Roman"/>
      <w:sz w:val="24"/>
      <w:szCs w:val="24"/>
      <w:lang w:val="en-US" w:eastAsia="ja-JP"/>
    </w:rPr>
  </w:style>
  <w:style w:type="paragraph" w:customStyle="1" w:styleId="isselectedend">
    <w:name w:val="isselectedend"/>
    <w:basedOn w:val="Normal"/>
    <w:rsid w:val="00391E55"/>
    <w:pPr>
      <w:spacing w:before="100" w:beforeAutospacing="1" w:after="100" w:afterAutospacing="1" w:line="240" w:lineRule="auto"/>
    </w:pPr>
    <w:rPr>
      <w:rFonts w:ascii="Times New Roman" w:eastAsia="Times New Roman" w:hAnsi="Times New Roman" w:cs="Times New Roman"/>
      <w:sz w:val="24"/>
      <w:szCs w:val="24"/>
      <w:lang w:val="en-US" w:eastAsia="ja-JP"/>
    </w:rPr>
  </w:style>
  <w:style w:type="paragraph" w:styleId="Revision">
    <w:name w:val="Revision"/>
    <w:hidden/>
    <w:uiPriority w:val="99"/>
    <w:semiHidden/>
    <w:rsid w:val="001D0417"/>
    <w:pPr>
      <w:spacing w:after="0" w:line="240" w:lineRule="auto"/>
    </w:pPr>
  </w:style>
  <w:style w:type="paragraph" w:styleId="BalloonText">
    <w:name w:val="Balloon Text"/>
    <w:basedOn w:val="Normal"/>
    <w:link w:val="BalloonTextChar"/>
    <w:uiPriority w:val="99"/>
    <w:semiHidden/>
    <w:unhideWhenUsed/>
    <w:rsid w:val="00D54F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4F5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349561">
      <w:bodyDiv w:val="1"/>
      <w:marLeft w:val="0"/>
      <w:marRight w:val="0"/>
      <w:marTop w:val="0"/>
      <w:marBottom w:val="0"/>
      <w:divBdr>
        <w:top w:val="none" w:sz="0" w:space="0" w:color="auto"/>
        <w:left w:val="none" w:sz="0" w:space="0" w:color="auto"/>
        <w:bottom w:val="none" w:sz="0" w:space="0" w:color="auto"/>
        <w:right w:val="none" w:sz="0" w:space="0" w:color="auto"/>
      </w:divBdr>
      <w:divsChild>
        <w:div w:id="151608387">
          <w:marLeft w:val="0"/>
          <w:marRight w:val="0"/>
          <w:marTop w:val="0"/>
          <w:marBottom w:val="0"/>
          <w:divBdr>
            <w:top w:val="none" w:sz="0" w:space="0" w:color="auto"/>
            <w:left w:val="none" w:sz="0" w:space="0" w:color="auto"/>
            <w:bottom w:val="none" w:sz="0" w:space="0" w:color="auto"/>
            <w:right w:val="none" w:sz="0" w:space="0" w:color="auto"/>
          </w:divBdr>
          <w:divsChild>
            <w:div w:id="20186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537501">
      <w:bodyDiv w:val="1"/>
      <w:marLeft w:val="0"/>
      <w:marRight w:val="0"/>
      <w:marTop w:val="0"/>
      <w:marBottom w:val="0"/>
      <w:divBdr>
        <w:top w:val="none" w:sz="0" w:space="0" w:color="auto"/>
        <w:left w:val="none" w:sz="0" w:space="0" w:color="auto"/>
        <w:bottom w:val="none" w:sz="0" w:space="0" w:color="auto"/>
        <w:right w:val="none" w:sz="0" w:space="0" w:color="auto"/>
      </w:divBdr>
      <w:divsChild>
        <w:div w:id="1478913102">
          <w:marLeft w:val="0"/>
          <w:marRight w:val="0"/>
          <w:marTop w:val="0"/>
          <w:marBottom w:val="0"/>
          <w:divBdr>
            <w:top w:val="none" w:sz="0" w:space="0" w:color="auto"/>
            <w:left w:val="none" w:sz="0" w:space="0" w:color="auto"/>
            <w:bottom w:val="none" w:sz="0" w:space="0" w:color="auto"/>
            <w:right w:val="none" w:sz="0" w:space="0" w:color="auto"/>
          </w:divBdr>
          <w:divsChild>
            <w:div w:id="2135246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908536">
      <w:bodyDiv w:val="1"/>
      <w:marLeft w:val="0"/>
      <w:marRight w:val="0"/>
      <w:marTop w:val="0"/>
      <w:marBottom w:val="0"/>
      <w:divBdr>
        <w:top w:val="none" w:sz="0" w:space="0" w:color="auto"/>
        <w:left w:val="none" w:sz="0" w:space="0" w:color="auto"/>
        <w:bottom w:val="none" w:sz="0" w:space="0" w:color="auto"/>
        <w:right w:val="none" w:sz="0" w:space="0" w:color="auto"/>
      </w:divBdr>
      <w:divsChild>
        <w:div w:id="360908521">
          <w:marLeft w:val="0"/>
          <w:marRight w:val="0"/>
          <w:marTop w:val="0"/>
          <w:marBottom w:val="0"/>
          <w:divBdr>
            <w:top w:val="none" w:sz="0" w:space="0" w:color="auto"/>
            <w:left w:val="none" w:sz="0" w:space="0" w:color="auto"/>
            <w:bottom w:val="none" w:sz="0" w:space="0" w:color="auto"/>
            <w:right w:val="none" w:sz="0" w:space="0" w:color="auto"/>
          </w:divBdr>
          <w:divsChild>
            <w:div w:id="1866558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948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4</Pages>
  <Words>1012</Words>
  <Characters>5769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Agca</dc:creator>
  <cp:keywords/>
  <dc:description/>
  <cp:lastModifiedBy>Leman Rovshanova</cp:lastModifiedBy>
  <cp:revision>11</cp:revision>
  <dcterms:created xsi:type="dcterms:W3CDTF">2026-09-24T08:55:00Z</dcterms:created>
  <dcterms:modified xsi:type="dcterms:W3CDTF">2026-09-25T14:16:00Z</dcterms:modified>
</cp:coreProperties>
</file>